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shd w:val="clear" w:color="auto" w:fill="FFC000"/>
        <w:tblLook w:val="04A0" w:firstRow="1" w:lastRow="0" w:firstColumn="1" w:lastColumn="0" w:noHBand="0" w:noVBand="1"/>
      </w:tblPr>
      <w:tblGrid>
        <w:gridCol w:w="9396"/>
      </w:tblGrid>
      <w:tr w:rsidR="00032953" w:rsidRPr="00032953" w:rsidTr="00842B37">
        <w:trPr>
          <w:jc w:val="center"/>
        </w:trPr>
        <w:tc>
          <w:tcPr>
            <w:tcW w:w="9396" w:type="dxa"/>
            <w:shd w:val="clear" w:color="auto" w:fill="FFC000"/>
          </w:tcPr>
          <w:p w:rsidR="00032953" w:rsidRPr="00032953" w:rsidRDefault="00032953" w:rsidP="000329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</w:pPr>
            <w:r w:rsidRPr="00032953">
              <w:rPr>
                <w:rFonts w:ascii="Times New Roman" w:hAnsi="Times New Roman" w:cs="Times New Roman"/>
                <w:b/>
                <w:sz w:val="24"/>
                <w:szCs w:val="24"/>
              </w:rPr>
              <w:t>Pompeii</w:t>
            </w:r>
            <w:r w:rsidRPr="00032953">
              <w:rPr>
                <w:rFonts w:ascii="Times New Roman" w:hAnsi="Times New Roman" w:cs="Times New Roman"/>
                <w:b/>
                <w:sz w:val="24"/>
                <w:szCs w:val="24"/>
                <w:lang w:val="bg-BG"/>
              </w:rPr>
              <w:t xml:space="preserve"> </w:t>
            </w:r>
            <w:r w:rsidRPr="00032953">
              <w:rPr>
                <w:rFonts w:ascii="Times New Roman" w:hAnsi="Times New Roman" w:cs="Times New Roman"/>
                <w:b/>
                <w:sz w:val="24"/>
                <w:szCs w:val="24"/>
              </w:rPr>
              <w:t>and Herculaneum</w:t>
            </w:r>
          </w:p>
        </w:tc>
      </w:tr>
      <w:tr w:rsidR="00032953" w:rsidTr="00842B37">
        <w:tblPrEx>
          <w:jc w:val="left"/>
          <w:shd w:val="clear" w:color="auto" w:fill="auto"/>
        </w:tblPrEx>
        <w:tc>
          <w:tcPr>
            <w:tcW w:w="9396" w:type="dxa"/>
            <w:shd w:val="clear" w:color="auto" w:fill="00B0F0"/>
          </w:tcPr>
          <w:p w:rsidR="00032953" w:rsidRDefault="00032953" w:rsidP="00842B37">
            <w:pPr>
              <w:rPr>
                <w:b/>
                <w:lang w:val="bg-BG"/>
              </w:rPr>
            </w:pPr>
            <w:r w:rsidRPr="006E0A15">
              <w:rPr>
                <w:noProof/>
              </w:rPr>
              <w:drawing>
                <wp:inline distT="0" distB="0" distL="0" distR="0" wp14:anchorId="741A5444" wp14:editId="311FB941">
                  <wp:extent cx="5734685" cy="5848086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7379" cy="5850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53" w:rsidRPr="006E0A15" w:rsidTr="00842B37">
        <w:tblPrEx>
          <w:jc w:val="left"/>
          <w:shd w:val="clear" w:color="auto" w:fill="auto"/>
        </w:tblPrEx>
        <w:tc>
          <w:tcPr>
            <w:tcW w:w="9396" w:type="dxa"/>
            <w:shd w:val="clear" w:color="auto" w:fill="FFFF00"/>
          </w:tcPr>
          <w:p w:rsidR="00032953" w:rsidRPr="006E0A15" w:rsidRDefault="00032953" w:rsidP="00842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0A15">
              <w:rPr>
                <w:rFonts w:ascii="Times New Roman" w:hAnsi="Times New Roman" w:cs="Times New Roman"/>
                <w:sz w:val="24"/>
                <w:szCs w:val="24"/>
                <w:shd w:val="clear" w:color="auto" w:fill="FFFF00"/>
              </w:rPr>
              <w:t>Frescoes from the Villa of the Mysteries</w:t>
            </w:r>
            <w:r w:rsidRPr="006E0A15">
              <w:rPr>
                <w:rFonts w:ascii="Times New Roman" w:hAnsi="Times New Roman" w:cs="Times New Roman"/>
                <w:sz w:val="24"/>
                <w:szCs w:val="24"/>
              </w:rPr>
              <w:t> in Pompeii, Italy, Roman artwork dated to the mid-1st century BC</w:t>
            </w:r>
          </w:p>
        </w:tc>
      </w:tr>
      <w:tr w:rsidR="00032953" w:rsidRPr="00586967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00B0F0"/>
          </w:tcPr>
          <w:p w:rsidR="00032953" w:rsidRPr="00586967" w:rsidRDefault="00032953" w:rsidP="00842B37">
            <w:pPr>
              <w:jc w:val="center"/>
              <w:rPr>
                <w:b/>
                <w:lang w:val="bg-BG"/>
              </w:rPr>
            </w:pPr>
            <w:r w:rsidRPr="001C5A1D">
              <w:rPr>
                <w:noProof/>
              </w:rPr>
              <w:lastRenderedPageBreak/>
              <w:drawing>
                <wp:inline distT="0" distB="0" distL="0" distR="0" wp14:anchorId="2912B287" wp14:editId="4D57BC8F">
                  <wp:extent cx="5589411" cy="2219325"/>
                  <wp:effectExtent l="0" t="0" r="0" b="0"/>
                  <wp:docPr id="8" name="Picture 8" descr="https://robinurton.com/history/ancient/rome/pompei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robinurton.com/history/ancient/rome/pompei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322" cy="222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53" w:rsidRPr="00586967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FFFF00"/>
          </w:tcPr>
          <w:p w:rsidR="00032953" w:rsidRPr="001C5A1D" w:rsidRDefault="00032953" w:rsidP="00842B3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A1D">
              <w:rPr>
                <w:rFonts w:ascii="Times New Roman" w:hAnsi="Times New Roman" w:cs="Times New Roman"/>
                <w:sz w:val="24"/>
                <w:szCs w:val="24"/>
              </w:rPr>
              <w:t>Villa of the Mysteries, Pompeii c. 50 B.C.E.</w:t>
            </w:r>
          </w:p>
        </w:tc>
      </w:tr>
      <w:tr w:rsidR="00032953" w:rsidRPr="002B2AAD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00B0F0"/>
          </w:tcPr>
          <w:p w:rsidR="00032953" w:rsidRPr="002B2AAD" w:rsidRDefault="00032953" w:rsidP="00842B37">
            <w:pPr>
              <w:jc w:val="center"/>
              <w:rPr>
                <w:b/>
                <w:lang w:val="bg-BG"/>
              </w:rPr>
            </w:pPr>
            <w:r w:rsidRPr="002B2AAD">
              <w:rPr>
                <w:noProof/>
              </w:rPr>
              <w:drawing>
                <wp:inline distT="0" distB="0" distL="0" distR="0" wp14:anchorId="39E999C8" wp14:editId="51BD73B5">
                  <wp:extent cx="5353685" cy="4812966"/>
                  <wp:effectExtent l="0" t="0" r="0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7147" cy="481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53" w:rsidRPr="002B2AAD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FFFF00"/>
          </w:tcPr>
          <w:p w:rsidR="00032953" w:rsidRPr="002B2AAD" w:rsidRDefault="00032953" w:rsidP="00842B37">
            <w:pPr>
              <w:pStyle w:val="NoSpacing"/>
              <w:jc w:val="center"/>
            </w:pPr>
            <w:r w:rsidRPr="002B2AAD">
              <w:t>Dressing of a priestess or bride, Roman fresco from Herculaneum, Italy (30–40 AD</w:t>
            </w:r>
          </w:p>
        </w:tc>
      </w:tr>
      <w:tr w:rsidR="00032953" w:rsidRPr="002B2AAD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00B0F0"/>
          </w:tcPr>
          <w:p w:rsidR="00032953" w:rsidRPr="002B2AAD" w:rsidRDefault="00032953" w:rsidP="00842B37">
            <w:pPr>
              <w:pStyle w:val="NoSpacing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0CCFBA" wp14:editId="4289FEC4">
                  <wp:extent cx="4505651" cy="2535578"/>
                  <wp:effectExtent l="0" t="0" r="9525" b="0"/>
                  <wp:docPr id="2" name="Picture 4" descr="Bodies, desire and pleasure in ancient Rome | Culture | EL PAÍS Engl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odies, desire and pleasure in ancient Rome | Culture | EL PAÍS Engl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597" cy="253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53" w:rsidRPr="004D79DB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FFFF00"/>
          </w:tcPr>
          <w:p w:rsidR="00032953" w:rsidRPr="004D79DB" w:rsidRDefault="00032953" w:rsidP="00842B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79DB">
              <w:rPr>
                <w:rFonts w:ascii="Times New Roman" w:hAnsi="Times New Roman" w:cs="Times New Roman"/>
                <w:sz w:val="24"/>
                <w:szCs w:val="24"/>
              </w:rPr>
              <w:t>Bodies desire and pleasura in ancient Rome</w:t>
            </w:r>
          </w:p>
        </w:tc>
      </w:tr>
      <w:tr w:rsidR="00032953" w:rsidRPr="002B2AAD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FFFF00"/>
          </w:tcPr>
          <w:p w:rsidR="00032953" w:rsidRDefault="00032953" w:rsidP="00842B37">
            <w:pPr>
              <w:jc w:val="center"/>
              <w:rPr>
                <w:b/>
              </w:rPr>
            </w:pPr>
            <w:r w:rsidRPr="00531E9A">
              <w:rPr>
                <w:rFonts w:ascii="inherit" w:eastAsia="Times New Roman" w:hAnsi="inherit" w:cs="Segoe UI"/>
                <w:noProof/>
                <w:color w:val="0000FF"/>
                <w:sz w:val="25"/>
                <w:szCs w:val="25"/>
                <w:bdr w:val="none" w:sz="0" w:space="0" w:color="auto" w:frame="1"/>
                <w:shd w:val="clear" w:color="auto" w:fill="FFFFFF"/>
              </w:rPr>
              <w:drawing>
                <wp:inline distT="0" distB="0" distL="0" distR="0" wp14:anchorId="42FF8A22" wp14:editId="60630787">
                  <wp:extent cx="4334459" cy="3867150"/>
                  <wp:effectExtent l="0" t="0" r="9525" b="0"/>
                  <wp:docPr id="4" name="Picture 4" descr="Pompeiian wall painting (Secret Museum, Naple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mpeiian wall painting (Secret Museum, Naples)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439" cy="388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953" w:rsidRPr="00FA236A" w:rsidTr="00842B37">
        <w:tblPrEx>
          <w:jc w:val="left"/>
          <w:shd w:val="clear" w:color="auto" w:fill="00B0F0"/>
        </w:tblPrEx>
        <w:tc>
          <w:tcPr>
            <w:tcW w:w="9396" w:type="dxa"/>
            <w:shd w:val="clear" w:color="auto" w:fill="FFFF00"/>
          </w:tcPr>
          <w:p w:rsidR="00032953" w:rsidRPr="00FA236A" w:rsidRDefault="00032953" w:rsidP="00842B3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236A">
              <w:rPr>
                <w:rFonts w:ascii="Times New Roman" w:eastAsia="Times New Roman" w:hAnsi="Times New Roman" w:cs="Times New Roman"/>
                <w:sz w:val="24"/>
                <w:szCs w:val="24"/>
              </w:rPr>
              <w:t>Pompeiian wall painting (</w:t>
            </w:r>
            <w:r w:rsidRPr="00FA236A">
              <w:rPr>
                <w:rFonts w:ascii="inherit" w:eastAsia="Times New Roman" w:hAnsi="inherit" w:cs="Times New Roman"/>
                <w:sz w:val="20"/>
                <w:szCs w:val="20"/>
                <w:bdr w:val="none" w:sz="0" w:space="0" w:color="auto" w:frame="1"/>
              </w:rPr>
              <w:t>Secret Museum, Naples</w:t>
            </w:r>
            <w:r w:rsidRPr="00FA236A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032953" w:rsidRDefault="00032953"/>
    <w:p w:rsidR="009A0C42" w:rsidRDefault="009A0C42" w:rsidP="009A0C42">
      <w:pPr>
        <w:jc w:val="center"/>
      </w:pPr>
      <w:r w:rsidRPr="00C67A78">
        <w:fldChar w:fldCharType="begin"/>
      </w:r>
      <w:r w:rsidRPr="00C67A78">
        <w:instrText xml:space="preserve"> INCLUDEPICTURE "http://t0.gstatic.com/images?q=tbn:ANd9GcTDT1jpfS6n_Y4NmsXFnf0dV2uAk854tEHeOSaIXPxUCt7qxHu5xaSaZA" \* MERGEFORMATINET </w:instrText>
      </w:r>
      <w:r w:rsidRPr="00C67A78"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2" r:href="rId13"/>
          </v:shape>
        </w:pict>
      </w:r>
      <w:r>
        <w:fldChar w:fldCharType="end"/>
      </w:r>
      <w:r>
        <w:fldChar w:fldCharType="end"/>
      </w:r>
      <w:r w:rsidRPr="00C67A78">
        <w:fldChar w:fldCharType="end"/>
      </w:r>
      <w:bookmarkStart w:id="0" w:name="_GoBack"/>
      <w:bookmarkEnd w:id="0"/>
    </w:p>
    <w:sectPr w:rsidR="009A0C42">
      <w:headerReference w:type="default" r:id="rId1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7BFD" w:rsidRDefault="00667BFD" w:rsidP="00DF2408">
      <w:pPr>
        <w:spacing w:after="0" w:line="240" w:lineRule="auto"/>
      </w:pPr>
      <w:r>
        <w:separator/>
      </w:r>
    </w:p>
  </w:endnote>
  <w:endnote w:type="continuationSeparator" w:id="0">
    <w:p w:rsidR="00667BFD" w:rsidRDefault="00667BFD" w:rsidP="00DF2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7BFD" w:rsidRDefault="00667BFD" w:rsidP="00DF2408">
      <w:pPr>
        <w:spacing w:after="0" w:line="240" w:lineRule="auto"/>
      </w:pPr>
      <w:r>
        <w:separator/>
      </w:r>
    </w:p>
  </w:footnote>
  <w:footnote w:type="continuationSeparator" w:id="0">
    <w:p w:rsidR="00667BFD" w:rsidRDefault="00667BFD" w:rsidP="00DF2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793389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DF2408" w:rsidRDefault="00DF240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0C4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F2408" w:rsidRDefault="00DF240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4CC"/>
    <w:rsid w:val="00032953"/>
    <w:rsid w:val="00117847"/>
    <w:rsid w:val="004C35BA"/>
    <w:rsid w:val="005622C3"/>
    <w:rsid w:val="00667BFD"/>
    <w:rsid w:val="009A0C42"/>
    <w:rsid w:val="00BF34CC"/>
    <w:rsid w:val="00DF2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3A37D"/>
  <w15:chartTrackingRefBased/>
  <w15:docId w15:val="{459F9A25-3B6B-475C-9BDE-D1432F376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2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3295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F24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408"/>
  </w:style>
  <w:style w:type="paragraph" w:styleId="Footer">
    <w:name w:val="footer"/>
    <w:basedOn w:val="Normal"/>
    <w:link w:val="FooterChar"/>
    <w:uiPriority w:val="99"/>
    <w:unhideWhenUsed/>
    <w:rsid w:val="00DF240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wikiwand.com/en/File:Fragment_of_wall_painting_depicting_a_satyr_and_a_maenad,_from_the_House_of_Caecilius_Jucundus_in_Pompeii,_Naples_National_Archaeological_Museum_(17322266511)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4</cp:revision>
  <dcterms:created xsi:type="dcterms:W3CDTF">2024-05-17T14:43:00Z</dcterms:created>
  <dcterms:modified xsi:type="dcterms:W3CDTF">2024-05-19T09:00:00Z</dcterms:modified>
</cp:coreProperties>
</file>